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Pr="007B10F5" w:rsidRDefault="007F7853" w:rsidP="007B10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И</w:t>
      </w:r>
      <w:r w:rsidR="00466362" w:rsidRPr="007B10F5">
        <w:rPr>
          <w:rFonts w:ascii="Times New Roman" w:hAnsi="Times New Roman" w:cs="Times New Roman"/>
          <w:b/>
          <w:sz w:val="24"/>
          <w:szCs w:val="24"/>
        </w:rPr>
        <w:t>тоги социально-экономического развития Межевского муниципального района Костромской области за 20</w:t>
      </w:r>
      <w:r w:rsidR="007B10F5">
        <w:rPr>
          <w:rFonts w:ascii="Times New Roman" w:hAnsi="Times New Roman" w:cs="Times New Roman"/>
          <w:b/>
          <w:sz w:val="24"/>
          <w:szCs w:val="24"/>
        </w:rPr>
        <w:t>18</w:t>
      </w:r>
      <w:r w:rsidR="0046793D" w:rsidRPr="007B1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0F5">
        <w:rPr>
          <w:rFonts w:ascii="Times New Roman" w:hAnsi="Times New Roman" w:cs="Times New Roman"/>
          <w:b/>
          <w:sz w:val="24"/>
          <w:szCs w:val="24"/>
        </w:rPr>
        <w:t>и ожидаемая оценка</w:t>
      </w:r>
      <w:r w:rsidR="0046793D" w:rsidRPr="007B10F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7B10F5">
        <w:rPr>
          <w:rFonts w:ascii="Times New Roman" w:hAnsi="Times New Roman" w:cs="Times New Roman"/>
          <w:b/>
          <w:sz w:val="24"/>
          <w:szCs w:val="24"/>
        </w:rPr>
        <w:t>19</w:t>
      </w:r>
      <w:r w:rsidR="00466362" w:rsidRPr="007B10F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B10F5" w:rsidRPr="007B10F5" w:rsidRDefault="007B10F5" w:rsidP="007B10F5">
      <w:pPr>
        <w:pStyle w:val="Default"/>
        <w:ind w:firstLine="709"/>
        <w:jc w:val="both"/>
      </w:pPr>
      <w:r w:rsidRPr="007B10F5">
        <w:t>За 2018 год  объем реализации товарной продукции лесопромышленного комплекса в стоимостном выражении составил 263,6 млн. рублей (170,3 % к уровню 2017г.). В натуральном выражении в прошедшем году предприятия лесопромышленного комплекса и индивидуальные предприниматели (арендаторы лесных участков)   заготовили древесину в объеме 369,5 тыс. м3 (136,1 % к уровню 2017 года), освоено 56,6% расчетной лесосеки, против 2017 года 43,2%,  (от переданных в аренду лесов – 78,2 %, в 2017 году - 60,5%).</w:t>
      </w:r>
    </w:p>
    <w:p w:rsidR="007B10F5" w:rsidRPr="007B10F5" w:rsidRDefault="007B10F5" w:rsidP="007B10F5">
      <w:pPr>
        <w:pStyle w:val="Default"/>
        <w:ind w:firstLine="709"/>
        <w:jc w:val="both"/>
      </w:pPr>
      <w:r w:rsidRPr="007B10F5">
        <w:t xml:space="preserve">Основную долю в   лесной  отрасли  в 2018 году занимало предприятие ООО «СВИСС КРОНО» </w:t>
      </w:r>
      <w:proofErr w:type="spellStart"/>
      <w:r w:rsidRPr="007B10F5">
        <w:t>Леаром</w:t>
      </w:r>
      <w:proofErr w:type="spellEnd"/>
      <w:r w:rsidRPr="007B10F5">
        <w:t>» филиал «</w:t>
      </w:r>
      <w:proofErr w:type="spellStart"/>
      <w:r w:rsidRPr="007B10F5">
        <w:t>Межалес</w:t>
      </w:r>
      <w:proofErr w:type="spellEnd"/>
      <w:r w:rsidRPr="007B10F5">
        <w:t>», доля реализации которого составляет  57,8% от объема  отгруженной продукции по лесозаготовкам среди предприятий.</w:t>
      </w:r>
    </w:p>
    <w:p w:rsidR="007B10F5" w:rsidRPr="007B10F5" w:rsidRDefault="007B10F5" w:rsidP="007B10F5">
      <w:pPr>
        <w:pStyle w:val="Default"/>
        <w:ind w:firstLine="709"/>
        <w:jc w:val="both"/>
      </w:pPr>
      <w:r w:rsidRPr="007B10F5">
        <w:t xml:space="preserve">На территории района в 2018 году работали 30 арендаторов лесных участков,  с объемом арендованных лесов -  473,4 тыс. м. куб. </w:t>
      </w:r>
    </w:p>
    <w:p w:rsidR="007B10F5" w:rsidRPr="007B10F5" w:rsidRDefault="007B10F5" w:rsidP="007B1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Количество субъектов малого предпринимательства в Межевском муниципальном районе  составляет  – 140  единиц, из них индивидуальных предпринимателей 108 человек, с общей численностью наемных работников 460 человек. Основная доля предпринимателей 90% занята в  лесном и сельском хозяйстве, розничной торговле, перерабатывающем  производстве и предоставлением транспортных услуг. </w:t>
      </w:r>
    </w:p>
    <w:p w:rsidR="007B10F5" w:rsidRPr="007B10F5" w:rsidRDefault="007B10F5" w:rsidP="007B1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От субъектов малого предпринимательства в бюджет района в 2018 году поступило 11 млн. 522 тыс. рублей, что больше, чем в  2017 году на 1 млн. 767 тыс. рублей.   Основную долю  составляют налоги по упрощенной системе налогообложения и налога на совокупный доход -  49,3 % (5 млн. 682,4 тыс. руб.).</w:t>
      </w:r>
    </w:p>
    <w:p w:rsidR="0046793D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Промышленное производство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В 2019  году  ожидается рост объемов отгрузки  продукции по лесозаготовкам предприятием  ООО «СВИСС КРОН</w:t>
      </w:r>
      <w:proofErr w:type="gramStart"/>
      <w:r w:rsidRPr="007B10F5">
        <w:rPr>
          <w:rFonts w:ascii="Times New Roman" w:hAnsi="Times New Roman" w:cs="Times New Roman"/>
          <w:sz w:val="24"/>
          <w:szCs w:val="24"/>
        </w:rPr>
        <w:t>О»</w:t>
      </w:r>
      <w:proofErr w:type="spellStart"/>
      <w:proofErr w:type="gramEnd"/>
      <w:r w:rsidRPr="007B10F5">
        <w:rPr>
          <w:rFonts w:ascii="Times New Roman" w:hAnsi="Times New Roman" w:cs="Times New Roman"/>
          <w:sz w:val="24"/>
          <w:szCs w:val="24"/>
        </w:rPr>
        <w:t>Леспром</w:t>
      </w:r>
      <w:proofErr w:type="spellEnd"/>
      <w:r w:rsidRPr="007B10F5">
        <w:rPr>
          <w:rFonts w:ascii="Times New Roman" w:hAnsi="Times New Roman" w:cs="Times New Roman"/>
          <w:sz w:val="24"/>
          <w:szCs w:val="24"/>
        </w:rPr>
        <w:t>» филиала «</w:t>
      </w:r>
      <w:proofErr w:type="spellStart"/>
      <w:r w:rsidRPr="007B10F5">
        <w:rPr>
          <w:rFonts w:ascii="Times New Roman" w:hAnsi="Times New Roman" w:cs="Times New Roman"/>
          <w:sz w:val="24"/>
          <w:szCs w:val="24"/>
        </w:rPr>
        <w:t>Межалес</w:t>
      </w:r>
      <w:proofErr w:type="spellEnd"/>
      <w:r w:rsidRPr="007B10F5">
        <w:rPr>
          <w:rFonts w:ascii="Times New Roman" w:hAnsi="Times New Roman" w:cs="Times New Roman"/>
          <w:sz w:val="24"/>
          <w:szCs w:val="24"/>
        </w:rPr>
        <w:t>» и индивидуальными предпринимателями. По оценке за 2019 год  рост объемов отгрузки в ценах соответствующих лет по лесозаготовкам составит 9,6 % к уровню 2018 года.   В дальнейшем планируется увеличивать   достигнутый уровень  и обеспечить рост в течение ближайших 5 лет  от  1 до 2 % в год, по целевому прогнозу увеличить объем отгрузки по лесозаготовкам в среднем  на 2,2 % в год</w:t>
      </w:r>
      <w:r w:rsidRPr="007B1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0F5">
        <w:rPr>
          <w:rFonts w:ascii="Times New Roman" w:hAnsi="Times New Roman" w:cs="Times New Roman"/>
          <w:sz w:val="24"/>
          <w:szCs w:val="24"/>
        </w:rPr>
        <w:t xml:space="preserve"> к уровню 2018 года, за счет более полного освоения расчетной лесосеки.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За счет увеличения объемов производства, по  переработке древесины,  объем отгрузки по обрабатывающим производствам  планируется увеличить в прогнозный период 2020-2024 годов  на 10,8 %. </w:t>
      </w:r>
    </w:p>
    <w:p w:rsidR="007B10F5" w:rsidRPr="007B10F5" w:rsidRDefault="007B10F5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B10F5">
        <w:rPr>
          <w:rFonts w:ascii="Times New Roman" w:hAnsi="Times New Roman" w:cs="Times New Roman"/>
          <w:b/>
          <w:sz w:val="24"/>
          <w:szCs w:val="24"/>
        </w:rPr>
        <w:t xml:space="preserve">По разделу </w:t>
      </w:r>
      <w:r w:rsidRPr="007B10F5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B10F5">
        <w:rPr>
          <w:rFonts w:ascii="Times New Roman" w:hAnsi="Times New Roman" w:cs="Times New Roman"/>
          <w:sz w:val="24"/>
          <w:szCs w:val="24"/>
        </w:rPr>
        <w:t xml:space="preserve"> (производство тепловой энергии) планируется сохранить на уровне 2019 года до 2024 года. Подключение новых объектов к центральному отоплению  в прогнозном периоде не планируется. Основная доля потребителей тепловой энергии составляют бюджетные организации (71,7%), население получает чуть более четверти  тепловой энергии  и лишь 2,5 % - прочие потребители.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По разделу</w:t>
      </w:r>
      <w:proofErr w:type="gramStart"/>
      <w:r w:rsidRPr="007B10F5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Pr="007B10F5">
        <w:rPr>
          <w:rFonts w:ascii="Times New Roman" w:hAnsi="Times New Roman" w:cs="Times New Roman"/>
          <w:sz w:val="24"/>
          <w:szCs w:val="24"/>
        </w:rPr>
        <w:t xml:space="preserve"> (водоснабжение): планируется рост объемов потребления  населением района на  с 87 % до 90% за период  с 2019 по 2024 год,  после строительства водопроводных сетей в селе Георгиевское  в 2019 и 2021 годах и за счет увеличения степени благоустройства жилого фонда. Потребление бюджетными организациями  составляет 9,5% , прочие потребители 0,5%.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Сельскохозяйственное производство</w:t>
      </w:r>
    </w:p>
    <w:p w:rsidR="007B10F5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   </w:t>
      </w:r>
      <w:r w:rsidR="007B10F5" w:rsidRPr="007B10F5">
        <w:rPr>
          <w:rFonts w:ascii="Times New Roman" w:hAnsi="Times New Roman" w:cs="Times New Roman"/>
          <w:sz w:val="24"/>
          <w:szCs w:val="24"/>
        </w:rPr>
        <w:t xml:space="preserve">Снижение  объемов производства сельскохозяйственной продукции в сельхозпредприятиях в 2019 году связано с неблагоприятными погодными условиями на территории района.  Ожидается  небольшое снижение производства, за счет прекращения производства молока и переход на выращивание крупного рогатого скота.    Рост реализации скота на убой  планируется за счет увеличения поголовья  скота в фермерских </w:t>
      </w:r>
      <w:r w:rsidR="007B10F5" w:rsidRPr="007B10F5">
        <w:rPr>
          <w:rFonts w:ascii="Times New Roman" w:hAnsi="Times New Roman" w:cs="Times New Roman"/>
          <w:sz w:val="24"/>
          <w:szCs w:val="24"/>
        </w:rPr>
        <w:lastRenderedPageBreak/>
        <w:t xml:space="preserve">хозяйствах. В 2018 году  образованы 2  </w:t>
      </w:r>
      <w:proofErr w:type="gramStart"/>
      <w:r w:rsidR="007B10F5" w:rsidRPr="007B10F5">
        <w:rPr>
          <w:rFonts w:ascii="Times New Roman" w:hAnsi="Times New Roman" w:cs="Times New Roman"/>
          <w:sz w:val="24"/>
          <w:szCs w:val="24"/>
        </w:rPr>
        <w:t>фермерских</w:t>
      </w:r>
      <w:proofErr w:type="gramEnd"/>
      <w:r w:rsidR="007B10F5" w:rsidRPr="007B10F5">
        <w:rPr>
          <w:rFonts w:ascii="Times New Roman" w:hAnsi="Times New Roman" w:cs="Times New Roman"/>
          <w:sz w:val="24"/>
          <w:szCs w:val="24"/>
        </w:rPr>
        <w:t xml:space="preserve"> хозяйства, которые занимаются выращиванием крупного рогатого скота.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Инвестиции</w:t>
      </w:r>
    </w:p>
    <w:p w:rsidR="007B10F5" w:rsidRPr="007B10F5" w:rsidRDefault="007B10F5" w:rsidP="007B10F5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По оценке  в 2019 году будет вложено инвестиций в объеме 59,7 млн. рублей, инвестиции  будут вложены в  ремонт дорог села Георгиевское  и п. Центральный – 2 млн. 574 тыс. рублей, проведен ремонт </w:t>
      </w:r>
      <w:proofErr w:type="spellStart"/>
      <w:r w:rsidRPr="007B10F5">
        <w:rPr>
          <w:rFonts w:ascii="Times New Roman" w:hAnsi="Times New Roman" w:cs="Times New Roman"/>
          <w:sz w:val="24"/>
          <w:szCs w:val="24"/>
        </w:rPr>
        <w:t>РЦКиД</w:t>
      </w:r>
      <w:proofErr w:type="spellEnd"/>
      <w:r w:rsidRPr="007B10F5">
        <w:rPr>
          <w:rFonts w:ascii="Times New Roman" w:hAnsi="Times New Roman" w:cs="Times New Roman"/>
          <w:sz w:val="24"/>
          <w:szCs w:val="24"/>
        </w:rPr>
        <w:t xml:space="preserve">,  приобретение  оборудования для Межевской средней школы, строительство водопроводных сетей </w:t>
      </w:r>
      <w:proofErr w:type="gramStart"/>
      <w:r w:rsidRPr="007B10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B10F5">
        <w:rPr>
          <w:rFonts w:ascii="Times New Roman" w:hAnsi="Times New Roman" w:cs="Times New Roman"/>
          <w:sz w:val="24"/>
          <w:szCs w:val="24"/>
        </w:rPr>
        <w:t xml:space="preserve"> с. Георгиевское, строительство  моста через реку Межа.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В прогнозном периоде планируется  строительство новых водопроводных сетей в  2021 году. Общей протяженностью около </w:t>
      </w:r>
      <w:smartTag w:uri="urn:schemas-microsoft-com:office:smarttags" w:element="metricconverter">
        <w:smartTagPr>
          <w:attr w:name="ProductID" w:val="1 км"/>
        </w:smartTagPr>
        <w:r w:rsidRPr="007B10F5">
          <w:rPr>
            <w:rFonts w:ascii="Times New Roman" w:hAnsi="Times New Roman" w:cs="Times New Roman"/>
            <w:sz w:val="24"/>
            <w:szCs w:val="24"/>
          </w:rPr>
          <w:t>1 км</w:t>
        </w:r>
      </w:smartTag>
      <w:proofErr w:type="gramStart"/>
      <w:r w:rsidRPr="007B10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B10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10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B10F5">
        <w:rPr>
          <w:rFonts w:ascii="Times New Roman" w:hAnsi="Times New Roman" w:cs="Times New Roman"/>
          <w:sz w:val="24"/>
          <w:szCs w:val="24"/>
        </w:rPr>
        <w:t xml:space="preserve"> селе Георгиевском.   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В  2020 -2024 годах планируется  продолжить вкладывать инвестиции в дорожную деятельность, проводить  реконструкцию и строительство объектов жилищно-коммунального хозяйства. Участие в конкурсах  фермерских хозяйств  на получение грантов на их развитие. Возможно строительство моста через р. </w:t>
      </w:r>
      <w:proofErr w:type="gramStart"/>
      <w:r w:rsidRPr="007B10F5">
        <w:rPr>
          <w:rFonts w:ascii="Times New Roman" w:hAnsi="Times New Roman" w:cs="Times New Roman"/>
          <w:sz w:val="24"/>
          <w:szCs w:val="24"/>
        </w:rPr>
        <w:t>Нужная</w:t>
      </w:r>
      <w:proofErr w:type="gramEnd"/>
      <w:r w:rsidRPr="007B10F5">
        <w:rPr>
          <w:rFonts w:ascii="Times New Roman" w:hAnsi="Times New Roman" w:cs="Times New Roman"/>
          <w:sz w:val="24"/>
          <w:szCs w:val="24"/>
        </w:rPr>
        <w:t>.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Розничная торговля и общественное питание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Увеличение оборота розничной торговли планируется за счет расширения ассортимента товаров, роста товарооборота продовольственными товарами сетевыми магазинами, расширением ассортимента товаров, торговлей мебелью, изделиями из драгоценных металлов, стройматериалами.  Объем товарооборота в 2020-2024 годах  планируется увеличивать  в пределах 3-5 %  в год в ценах соответствующих лет. В ценах 2018 года увеличение товарооборота планируется незначительно, в связи с сокращением численности населения района.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По оценке в 2019 году оборот общественного питания планируется увеличить на 2,7%  к уровню  2018 года без увеличения количества точек общественного питания.  В течение ближайших  5 лет планируется рост оборота общественного питания в пределах 1 % в год  за счет увеличения посещаемости точек общественного питания населением и гостями района. В перспективе увеличение  количества точек общественного питания  также не планируется.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Платные услуги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Рост платных услуг в прогнозном периоде планируется за счет увеличения объема услуг образования, коммунальных услуг, услуг учреждений культуры, социальных услуг, предоставляемых гражданам пожилого возраста и инвалидам. В целом  рост платных  услуг населению в год в сопоставимых ценах   в прогнозном периоде  ожидается  от 0,5 до 1 % 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Увеличения  объема платных услуг в 2019 году не планируется,   по причине сокращения численности индивидуальных предпринимателей, предоставляющих бытовые услуги и уменьшения численности населения района.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Рост коммунальных услуг ожидается за счет проведения реконструкции  и строительства новых водопроводных сетей. В результате увеличится количество потребителей и соответственно объем услуг.</w:t>
      </w:r>
    </w:p>
    <w:p w:rsidR="00466362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Увеличение услуг образования связано с ростом количества детей, посещающих детские сады. Объем услуг учреждений культуры произойдет за счет расширения видов платных услуг. Объем социальных услуг, предоставляемых гражданам пожилого возраста и инвалидам, ожидается  за счет увеличения численности обслуживаемых, вследствие старения населения района и расширения перечня платных услуг  для данной категории лиц.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Численность населения и оплата труда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В прогнозном периоде ожидается сокращение численности населения района</w:t>
      </w:r>
      <w:r w:rsidRPr="007B10F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10F5">
        <w:rPr>
          <w:rFonts w:ascii="Times New Roman" w:hAnsi="Times New Roman" w:cs="Times New Roman"/>
          <w:sz w:val="24"/>
          <w:szCs w:val="24"/>
        </w:rPr>
        <w:t xml:space="preserve">в том числе и экономически активного населения. В  2019 году сократилась численность наемных работников у предпринимателей. В бюджетных организациях также отмечается тенденция к сокращению рабочих мест. На ближайшую перспективу значительных изменений  в распределении трудовых ресурсов не предвидится. Часть экономически </w:t>
      </w:r>
      <w:r w:rsidRPr="007B10F5">
        <w:rPr>
          <w:rFonts w:ascii="Times New Roman" w:hAnsi="Times New Roman" w:cs="Times New Roman"/>
          <w:sz w:val="24"/>
          <w:szCs w:val="24"/>
        </w:rPr>
        <w:lastRenderedPageBreak/>
        <w:t>активного населения работает в филиалах предприятий,   организаций  и учреждений, зарегистрированных в других районах области.  В связи с отсутствием  рабочих мест часть трудоспособного  населения работает  по найму за пределами района и области.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Среднемесячная заработная  по полному кругу организаций в 2018 году составила 18075,8 рублей, что на 15,4 % больше,  увеличение связано  с  повышением минимального </w:t>
      </w:r>
      <w:proofErr w:type="gramStart"/>
      <w:r w:rsidRPr="007B10F5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7B10F5">
        <w:rPr>
          <w:rFonts w:ascii="Times New Roman" w:hAnsi="Times New Roman" w:cs="Times New Roman"/>
          <w:sz w:val="24"/>
          <w:szCs w:val="24"/>
        </w:rPr>
        <w:t>, также за счет  увеличения заработной платы работникам учреждений культуры и образования,  сравнению  с  2017 годом. В 2019 году ожидается рост заработной платы в размере  2,7 % к  уровню 2018 года, за счет  увеличения  среднемесячной  заработной платы  в организациях, относящихся к субъектам малого предпринимательства, в лесной отрасли, в бюджетной сфере.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Рост  заработной платы в  2020 -2024 годах   в производственной сфере планируется достичь за счет производительности труда и  роста объемов производства  в лесной отрасли от 2 до 2,5 % ежегодно. 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В бюджетных организациях по базовой оценке рост заработной платы  планируется от 1 до 2 %,  по целевому варианту рост заработной платы  ожидается на уровне  предполагаемой инфляции.</w:t>
      </w:r>
    </w:p>
    <w:p w:rsidR="007B10F5" w:rsidRPr="007B10F5" w:rsidRDefault="007B10F5" w:rsidP="007B1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10F5">
        <w:rPr>
          <w:rFonts w:ascii="Times New Roman" w:hAnsi="Times New Roman" w:cs="Times New Roman"/>
          <w:b/>
          <w:sz w:val="24"/>
          <w:szCs w:val="24"/>
          <w:u w:val="single"/>
        </w:rPr>
        <w:t>Задачи на 2020 год и на перспективу до 2024 года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В 2020 году планируется продолжить работу по реализации программы «Социально-экономическое развитие северо-восточных районов Костромской области на период до 2020 года».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В лесопромышленном комплексе</w:t>
      </w:r>
      <w:r w:rsidRPr="007B10F5">
        <w:rPr>
          <w:rFonts w:ascii="Times New Roman" w:hAnsi="Times New Roman" w:cs="Times New Roman"/>
          <w:sz w:val="24"/>
          <w:szCs w:val="24"/>
        </w:rPr>
        <w:t xml:space="preserve"> – работа по увеличению объемов производства.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В жилищно-коммунальном хозяйстве</w:t>
      </w:r>
      <w:r w:rsidRPr="007B10F5">
        <w:rPr>
          <w:rFonts w:ascii="Times New Roman" w:hAnsi="Times New Roman" w:cs="Times New Roman"/>
          <w:sz w:val="24"/>
          <w:szCs w:val="24"/>
        </w:rPr>
        <w:t xml:space="preserve">  в прогнозном периоде планируется реконструкция и строительство водопроводных сетей, реконструкция тепловых сетей и котельных с заменой котельного оборудования.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Основными направлениями </w:t>
      </w:r>
      <w:r w:rsidRPr="007B10F5">
        <w:rPr>
          <w:rFonts w:ascii="Times New Roman" w:hAnsi="Times New Roman" w:cs="Times New Roman"/>
          <w:b/>
          <w:sz w:val="24"/>
          <w:szCs w:val="24"/>
        </w:rPr>
        <w:t>в сельском хозяйстве</w:t>
      </w:r>
      <w:r w:rsidRPr="007B10F5">
        <w:rPr>
          <w:rFonts w:ascii="Times New Roman" w:hAnsi="Times New Roman" w:cs="Times New Roman"/>
          <w:sz w:val="24"/>
          <w:szCs w:val="24"/>
        </w:rPr>
        <w:t xml:space="preserve"> является работа по увеличению объемов производства в животноводстве и растениеводстве, поддержке всех хозяйств района и   развитие малых форм хозяйствования.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В финансовой сфере предстоит:</w:t>
      </w:r>
    </w:p>
    <w:p w:rsidR="007B10F5" w:rsidRPr="007B10F5" w:rsidRDefault="007B10F5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-  продолжить работу по оптимизации расходов,  по увеличению поступлений в бюджет,  в том числе,  за счет   увеличения освоения аренды лесов от арендаторов лесных участков  и доходов от продажи и аренды земельных участков и имущества;</w:t>
      </w:r>
    </w:p>
    <w:p w:rsidR="007B10F5" w:rsidRPr="007B10F5" w:rsidRDefault="007B10F5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>- продолжить работу по привлечению инвестиций в район.</w:t>
      </w:r>
    </w:p>
    <w:p w:rsidR="007B10F5" w:rsidRPr="007B10F5" w:rsidRDefault="007B10F5" w:rsidP="007B10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В социальной сфере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>В сфере здравоохранения</w:t>
      </w:r>
      <w:r w:rsidRPr="007B10F5">
        <w:rPr>
          <w:rFonts w:ascii="Times New Roman" w:hAnsi="Times New Roman" w:cs="Times New Roman"/>
          <w:sz w:val="24"/>
          <w:szCs w:val="24"/>
        </w:rPr>
        <w:t xml:space="preserve"> - снижение заболеваемости и смертности населения за счет усиления профилактической  работы здравоохранения и повышения его технической оснащенности. 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 xml:space="preserve">В сфере образования – </w:t>
      </w:r>
      <w:r w:rsidRPr="007B10F5">
        <w:rPr>
          <w:rFonts w:ascii="Times New Roman" w:hAnsi="Times New Roman" w:cs="Times New Roman"/>
          <w:sz w:val="24"/>
          <w:szCs w:val="24"/>
        </w:rPr>
        <w:t>повышение качества образования</w:t>
      </w:r>
      <w:r w:rsidRPr="007B10F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10F5">
        <w:rPr>
          <w:rFonts w:ascii="Times New Roman" w:hAnsi="Times New Roman" w:cs="Times New Roman"/>
          <w:sz w:val="24"/>
          <w:szCs w:val="24"/>
        </w:rPr>
        <w:t xml:space="preserve">  работа   по внедрению стандартов  нового поколения начального общего образования. Продолжить  поддержку талантливых и одаренных детей. Создание условий  для системного внедрения информационно-коммуникационных технологий.</w:t>
      </w:r>
    </w:p>
    <w:p w:rsidR="007B10F5" w:rsidRPr="007B10F5" w:rsidRDefault="007B10F5" w:rsidP="007B1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Работа </w:t>
      </w:r>
      <w:r w:rsidRPr="007B10F5">
        <w:rPr>
          <w:rFonts w:ascii="Times New Roman" w:hAnsi="Times New Roman" w:cs="Times New Roman"/>
          <w:b/>
          <w:sz w:val="24"/>
          <w:szCs w:val="24"/>
        </w:rPr>
        <w:t>учреждений культуры</w:t>
      </w:r>
      <w:r w:rsidRPr="007B10F5">
        <w:rPr>
          <w:rFonts w:ascii="Times New Roman" w:hAnsi="Times New Roman" w:cs="Times New Roman"/>
          <w:sz w:val="24"/>
          <w:szCs w:val="24"/>
        </w:rPr>
        <w:t xml:space="preserve"> будет направлена на поддержку народного творчества, сохранение культурного наследия, развитие  культурно - </w:t>
      </w:r>
      <w:proofErr w:type="spellStart"/>
      <w:r w:rsidRPr="007B10F5">
        <w:rPr>
          <w:rFonts w:ascii="Times New Roman" w:hAnsi="Times New Roman" w:cs="Times New Roman"/>
          <w:sz w:val="24"/>
          <w:szCs w:val="24"/>
        </w:rPr>
        <w:t>досуговой</w:t>
      </w:r>
      <w:proofErr w:type="spellEnd"/>
      <w:r w:rsidRPr="007B10F5">
        <w:rPr>
          <w:rFonts w:ascii="Times New Roman" w:hAnsi="Times New Roman" w:cs="Times New Roman"/>
          <w:sz w:val="24"/>
          <w:szCs w:val="24"/>
        </w:rPr>
        <w:t xml:space="preserve"> деятельности, улучшение качества образования детей в МКОУ ДОД </w:t>
      </w:r>
      <w:proofErr w:type="spellStart"/>
      <w:r w:rsidRPr="007B10F5">
        <w:rPr>
          <w:rFonts w:ascii="Times New Roman" w:hAnsi="Times New Roman" w:cs="Times New Roman"/>
          <w:sz w:val="24"/>
          <w:szCs w:val="24"/>
        </w:rPr>
        <w:t>Межевская</w:t>
      </w:r>
      <w:proofErr w:type="spellEnd"/>
      <w:r w:rsidRPr="007B10F5">
        <w:rPr>
          <w:rFonts w:ascii="Times New Roman" w:hAnsi="Times New Roman" w:cs="Times New Roman"/>
          <w:sz w:val="24"/>
          <w:szCs w:val="24"/>
        </w:rPr>
        <w:t xml:space="preserve">   ДШИ.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F5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0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362" w:rsidRPr="007B10F5" w:rsidRDefault="00466362" w:rsidP="007B1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6362" w:rsidRPr="007B10F5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362"/>
    <w:rsid w:val="00056694"/>
    <w:rsid w:val="00092596"/>
    <w:rsid w:val="00466362"/>
    <w:rsid w:val="0046793D"/>
    <w:rsid w:val="007B10F5"/>
    <w:rsid w:val="007F7853"/>
    <w:rsid w:val="008E264B"/>
    <w:rsid w:val="009354EF"/>
    <w:rsid w:val="00AF125C"/>
    <w:rsid w:val="00E755AC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6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Фин-отдел</cp:lastModifiedBy>
  <cp:revision>2</cp:revision>
  <dcterms:created xsi:type="dcterms:W3CDTF">2019-10-28T12:24:00Z</dcterms:created>
  <dcterms:modified xsi:type="dcterms:W3CDTF">2019-10-28T12:24:00Z</dcterms:modified>
</cp:coreProperties>
</file>